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15901" w:rsidTr="003F1EB2">
        <w:trPr>
          <w:trHeight w:hRule="exact" w:val="8335"/>
        </w:trPr>
        <w:tc>
          <w:tcPr>
            <w:tcW w:w="10876" w:type="dxa"/>
            <w:vAlign w:val="center"/>
          </w:tcPr>
          <w:p w:rsidR="00615901" w:rsidRDefault="00615901">
            <w:pPr>
              <w:pStyle w:val="ConsPlusTitlePage"/>
              <w:jc w:val="center"/>
              <w:rPr>
                <w:sz w:val="48"/>
                <w:szCs w:val="48"/>
              </w:rPr>
            </w:pPr>
            <w:r>
              <w:rPr>
                <w:sz w:val="48"/>
                <w:szCs w:val="48"/>
              </w:rPr>
              <w:t xml:space="preserve"> Приказ Минэкономразвития России от 01.06.2015 N 327</w:t>
            </w:r>
            <w:r>
              <w:rPr>
                <w:sz w:val="48"/>
                <w:szCs w:val="48"/>
              </w:rPr>
              <w:br/>
              <w:t>"Об утверждении Федерального стандарта оценки "Оценка для целей залога (ФСО N 9)"</w:t>
            </w:r>
          </w:p>
        </w:tc>
      </w:tr>
    </w:tbl>
    <w:p w:rsidR="00615901" w:rsidRDefault="00615901">
      <w:pPr>
        <w:widowControl w:val="0"/>
        <w:autoSpaceDE w:val="0"/>
        <w:autoSpaceDN w:val="0"/>
        <w:adjustRightInd w:val="0"/>
        <w:spacing w:after="0" w:line="240" w:lineRule="auto"/>
        <w:rPr>
          <w:rFonts w:ascii="Arial" w:hAnsi="Arial" w:cs="Arial"/>
          <w:sz w:val="24"/>
          <w:szCs w:val="24"/>
        </w:rPr>
        <w:sectPr w:rsidR="00615901">
          <w:pgSz w:w="11906" w:h="16838"/>
          <w:pgMar w:top="841" w:right="595" w:bottom="841" w:left="595" w:header="0" w:footer="0" w:gutter="0"/>
          <w:cols w:space="720"/>
          <w:noEndnote/>
        </w:sectPr>
      </w:pPr>
    </w:p>
    <w:p w:rsidR="00615901" w:rsidRDefault="00615901">
      <w:pPr>
        <w:pStyle w:val="ConsPlusNormal"/>
        <w:jc w:val="both"/>
        <w:outlineLvl w:val="0"/>
      </w:pPr>
    </w:p>
    <w:p w:rsidR="00615901" w:rsidRDefault="00615901">
      <w:pPr>
        <w:pStyle w:val="ConsPlusTitle"/>
        <w:jc w:val="center"/>
        <w:outlineLvl w:val="0"/>
      </w:pPr>
      <w:r>
        <w:t>МИНИСТЕРСТВО ЭКОНОМИЧЕСКОГО РАЗВИТИЯ РОССИЙСКОЙ ФЕДЕРАЦИИ</w:t>
      </w:r>
    </w:p>
    <w:p w:rsidR="00615901" w:rsidRDefault="00615901">
      <w:pPr>
        <w:pStyle w:val="ConsPlusTitle"/>
        <w:jc w:val="center"/>
      </w:pPr>
    </w:p>
    <w:p w:rsidR="00615901" w:rsidRDefault="00615901">
      <w:pPr>
        <w:pStyle w:val="ConsPlusTitle"/>
        <w:jc w:val="center"/>
      </w:pPr>
      <w:r>
        <w:t>ПРИКАЗ</w:t>
      </w:r>
    </w:p>
    <w:p w:rsidR="00615901" w:rsidRDefault="00615901">
      <w:pPr>
        <w:pStyle w:val="ConsPlusTitle"/>
        <w:jc w:val="center"/>
      </w:pPr>
      <w:r>
        <w:t>от 1 июня 2015 г. N 327</w:t>
      </w:r>
    </w:p>
    <w:p w:rsidR="00615901" w:rsidRDefault="00615901">
      <w:pPr>
        <w:pStyle w:val="ConsPlusTitle"/>
        <w:jc w:val="center"/>
      </w:pPr>
    </w:p>
    <w:p w:rsidR="00615901" w:rsidRDefault="00615901">
      <w:pPr>
        <w:pStyle w:val="ConsPlusTitle"/>
        <w:jc w:val="center"/>
      </w:pPr>
      <w:r>
        <w:t>ОБ УТВЕРЖДЕНИИ ФЕДЕРАЛЬНОГО СТАНДАРТА</w:t>
      </w:r>
    </w:p>
    <w:p w:rsidR="00615901" w:rsidRDefault="00615901">
      <w:pPr>
        <w:pStyle w:val="ConsPlusTitle"/>
        <w:jc w:val="center"/>
      </w:pPr>
      <w:r>
        <w:t>ОЦЕНКИ "ОЦЕНКА ДЛЯ ЦЕЛЕЙ ЗАЛОГА (ФСО N 9)"</w:t>
      </w:r>
    </w:p>
    <w:p w:rsidR="00615901" w:rsidRDefault="00615901">
      <w:pPr>
        <w:pStyle w:val="ConsPlusNormal"/>
        <w:jc w:val="center"/>
      </w:pPr>
    </w:p>
    <w:p w:rsidR="00615901" w:rsidRDefault="00615901">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615901" w:rsidRDefault="00615901">
      <w:pPr>
        <w:pStyle w:val="ConsPlusNormal"/>
        <w:ind w:firstLine="540"/>
        <w:jc w:val="both"/>
      </w:pPr>
      <w:r>
        <w:t xml:space="preserve">1. Утвердить прилагаемый Федеральный </w:t>
      </w:r>
      <w:hyperlink w:anchor="Par24" w:tooltip="ФЕДЕРАЛЬНЫЙ СТАНДАРТ" w:history="1">
        <w:r>
          <w:rPr>
            <w:color w:val="0000FF"/>
          </w:rPr>
          <w:t>стандарт</w:t>
        </w:r>
      </w:hyperlink>
      <w:r>
        <w:t xml:space="preserve"> оценки "Оценка для целей залога (ФСО N 9)".</w:t>
      </w:r>
    </w:p>
    <w:p w:rsidR="00615901" w:rsidRDefault="00615901">
      <w:pPr>
        <w:pStyle w:val="ConsPlusNormal"/>
        <w:ind w:firstLine="540"/>
        <w:jc w:val="both"/>
      </w:pPr>
      <w:r>
        <w:t>2. Настоящий приказ вступает в силу со дня вступления в силу приказов Минэкономразвития России от 20 мая 2015 г. N 297 "Об утверждении Федерального стандарта оценки "Общие понятия оценки, подходы и требования к проведению оценки (ФСО N 1)", от 20 мая 2015 г. N 298 "Об утверждении Федерального стандарта оценки "Цель оценки и виды стоимости (ФСО N 2)", от 20 мая 2015 г. N 299 "Об утверждении Федерального стандарта оценки "Требования к отчету об оценке (ФСО N 3)".</w:t>
      </w:r>
    </w:p>
    <w:p w:rsidR="00615901" w:rsidRDefault="00615901">
      <w:pPr>
        <w:pStyle w:val="ConsPlusNormal"/>
        <w:ind w:firstLine="540"/>
        <w:jc w:val="both"/>
      </w:pPr>
    </w:p>
    <w:p w:rsidR="00615901" w:rsidRDefault="00615901">
      <w:pPr>
        <w:pStyle w:val="ConsPlusNormal"/>
        <w:jc w:val="right"/>
      </w:pPr>
      <w:r>
        <w:t>Министр</w:t>
      </w:r>
    </w:p>
    <w:p w:rsidR="00615901" w:rsidRDefault="00615901">
      <w:pPr>
        <w:pStyle w:val="ConsPlusNormal"/>
        <w:jc w:val="right"/>
      </w:pPr>
      <w:r>
        <w:t>А.В.УЛЮКАЕВ</w:t>
      </w:r>
    </w:p>
    <w:p w:rsidR="00615901" w:rsidRDefault="00615901">
      <w:pPr>
        <w:pStyle w:val="ConsPlusNormal"/>
        <w:ind w:firstLine="540"/>
        <w:jc w:val="both"/>
      </w:pPr>
    </w:p>
    <w:p w:rsidR="00615901" w:rsidRDefault="00615901">
      <w:pPr>
        <w:pStyle w:val="ConsPlusNormal"/>
        <w:ind w:firstLine="540"/>
        <w:jc w:val="both"/>
      </w:pPr>
    </w:p>
    <w:p w:rsidR="00615901" w:rsidRDefault="00615901">
      <w:pPr>
        <w:pStyle w:val="ConsPlusNormal"/>
        <w:ind w:firstLine="540"/>
        <w:jc w:val="both"/>
      </w:pPr>
    </w:p>
    <w:p w:rsidR="00615901" w:rsidRDefault="00615901">
      <w:pPr>
        <w:pStyle w:val="ConsPlusNormal"/>
        <w:ind w:firstLine="540"/>
        <w:jc w:val="both"/>
      </w:pPr>
    </w:p>
    <w:p w:rsidR="00615901" w:rsidRDefault="00615901">
      <w:pPr>
        <w:pStyle w:val="ConsPlusNormal"/>
        <w:ind w:firstLine="540"/>
        <w:jc w:val="both"/>
      </w:pPr>
    </w:p>
    <w:p w:rsidR="00615901" w:rsidRDefault="00615901">
      <w:pPr>
        <w:pStyle w:val="ConsPlusNormal"/>
        <w:jc w:val="right"/>
        <w:outlineLvl w:val="0"/>
      </w:pPr>
      <w:r>
        <w:t>Утвержден</w:t>
      </w:r>
    </w:p>
    <w:p w:rsidR="00615901" w:rsidRDefault="00615901">
      <w:pPr>
        <w:pStyle w:val="ConsPlusNormal"/>
        <w:jc w:val="right"/>
      </w:pPr>
      <w:r>
        <w:t>приказом Минэкономразвития России</w:t>
      </w:r>
    </w:p>
    <w:p w:rsidR="00615901" w:rsidRDefault="00615901">
      <w:pPr>
        <w:pStyle w:val="ConsPlusNormal"/>
        <w:jc w:val="right"/>
      </w:pPr>
      <w:r>
        <w:t>от 1 июня 2015 г. N 327</w:t>
      </w:r>
    </w:p>
    <w:p w:rsidR="00615901" w:rsidRDefault="00615901">
      <w:pPr>
        <w:pStyle w:val="ConsPlusNormal"/>
        <w:ind w:firstLine="540"/>
        <w:jc w:val="both"/>
      </w:pPr>
    </w:p>
    <w:p w:rsidR="00615901" w:rsidRDefault="00615901">
      <w:pPr>
        <w:pStyle w:val="ConsPlusTitle"/>
        <w:jc w:val="center"/>
      </w:pPr>
      <w:bookmarkStart w:id="0" w:name="Par24"/>
      <w:bookmarkEnd w:id="0"/>
      <w:r>
        <w:t>ФЕДЕРАЛЬНЫЙ СТАНДАРТ</w:t>
      </w:r>
    </w:p>
    <w:p w:rsidR="00615901" w:rsidRDefault="00615901">
      <w:pPr>
        <w:pStyle w:val="ConsPlusTitle"/>
        <w:jc w:val="center"/>
      </w:pPr>
      <w:r>
        <w:t>ОЦЕНКИ "ОЦЕНКА ДЛЯ ЦЕЛЕЙ ЗАЛОГА (ФСО N 9)"</w:t>
      </w:r>
    </w:p>
    <w:p w:rsidR="00615901" w:rsidRDefault="00615901">
      <w:pPr>
        <w:pStyle w:val="ConsPlusNormal"/>
        <w:jc w:val="center"/>
      </w:pPr>
    </w:p>
    <w:p w:rsidR="00615901" w:rsidRDefault="00615901">
      <w:pPr>
        <w:pStyle w:val="ConsPlusNormal"/>
        <w:jc w:val="center"/>
        <w:outlineLvl w:val="1"/>
      </w:pPr>
      <w:r>
        <w:t>I. Общие положения</w:t>
      </w:r>
    </w:p>
    <w:p w:rsidR="00615901" w:rsidRDefault="00615901">
      <w:pPr>
        <w:pStyle w:val="ConsPlusNormal"/>
        <w:jc w:val="center"/>
      </w:pPr>
    </w:p>
    <w:p w:rsidR="00615901" w:rsidRDefault="00615901">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(ФСО N 1)", "Цель оценки и виды стоимости (ФСО N 2)", "Требования к отчету об оценке (ФСО N 3)"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615901" w:rsidRDefault="00615901">
      <w:pPr>
        <w:pStyle w:val="ConsPlusNormal"/>
        <w:ind w:firstLine="540"/>
        <w:jc w:val="both"/>
      </w:pPr>
      <w:r>
        <w:t>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ФСО N 1, ФСО N 2, ФСО N 3, иными федеральными стандартами оценки, регулирующими оценку отдельных видов объектов оценки, утвержденными Минэкономразвития России.</w:t>
      </w:r>
    </w:p>
    <w:p w:rsidR="00615901" w:rsidRDefault="00615901">
      <w:pPr>
        <w:pStyle w:val="ConsPlusNormal"/>
        <w:ind w:firstLine="540"/>
        <w:jc w:val="both"/>
      </w:pPr>
    </w:p>
    <w:p w:rsidR="00615901" w:rsidRDefault="00615901">
      <w:pPr>
        <w:pStyle w:val="ConsPlusNormal"/>
        <w:jc w:val="center"/>
        <w:outlineLvl w:val="1"/>
      </w:pPr>
      <w:r>
        <w:t>II. Объект оценки</w:t>
      </w:r>
    </w:p>
    <w:p w:rsidR="00615901" w:rsidRDefault="00615901">
      <w:pPr>
        <w:pStyle w:val="ConsPlusNormal"/>
        <w:ind w:firstLine="540"/>
        <w:jc w:val="both"/>
      </w:pPr>
    </w:p>
    <w:p w:rsidR="00615901" w:rsidRDefault="00615901">
      <w:pPr>
        <w:pStyle w:val="ConsPlusNormal"/>
        <w:ind w:firstLine="540"/>
        <w:jc w:val="both"/>
      </w:pPr>
      <w:r>
        <w:t>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rsidR="00615901" w:rsidRDefault="00615901">
      <w:pPr>
        <w:pStyle w:val="ConsPlusNormal"/>
        <w:ind w:firstLine="540"/>
        <w:jc w:val="both"/>
      </w:pPr>
    </w:p>
    <w:p w:rsidR="00615901" w:rsidRDefault="00615901">
      <w:pPr>
        <w:pStyle w:val="ConsPlusNormal"/>
        <w:jc w:val="center"/>
        <w:outlineLvl w:val="1"/>
      </w:pPr>
      <w:r>
        <w:t>III. Общие требования к проведению оценки для целей залога</w:t>
      </w:r>
    </w:p>
    <w:p w:rsidR="00615901" w:rsidRDefault="00615901">
      <w:pPr>
        <w:pStyle w:val="ConsPlusNormal"/>
        <w:ind w:firstLine="540"/>
        <w:jc w:val="both"/>
      </w:pPr>
    </w:p>
    <w:p w:rsidR="00615901" w:rsidRDefault="00615901">
      <w:pPr>
        <w:pStyle w:val="ConsPlusNormal"/>
        <w:ind w:firstLine="540"/>
        <w:jc w:val="both"/>
      </w:pPr>
      <w:r>
        <w:t xml:space="preserve">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w:t>
      </w:r>
      <w:r>
        <w:lastRenderedPageBreak/>
        <w:t>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615901" w:rsidRDefault="00615901">
      <w:pPr>
        <w:pStyle w:val="ConsPlusNormal"/>
        <w:ind w:firstLine="540"/>
        <w:jc w:val="both"/>
      </w:pPr>
      <w:r>
        <w:t>Оценщик учитывает данные специальные требования залогодержателя, если это оговаривается в задании на оценку.</w:t>
      </w:r>
    </w:p>
    <w:p w:rsidR="00615901" w:rsidRDefault="00615901">
      <w:pPr>
        <w:pStyle w:val="ConsPlusNormal"/>
        <w:ind w:firstLine="540"/>
        <w:jc w:val="both"/>
      </w:pPr>
      <w:bookmarkStart w:id="1" w:name="Par40"/>
      <w:bookmarkEnd w:id="1"/>
      <w:r>
        <w:t>5. Для целей настоящего Федерального стандарта оценки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и (или) ликвидационная стоимости.</w:t>
      </w:r>
    </w:p>
    <w:p w:rsidR="00615901" w:rsidRDefault="00615901">
      <w:pPr>
        <w:pStyle w:val="ConsPlusNormal"/>
        <w:ind w:firstLine="540"/>
        <w:jc w:val="both"/>
      </w:pPr>
      <w:r>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615901" w:rsidRDefault="00615901">
      <w:pPr>
        <w:pStyle w:val="ConsPlusNormal"/>
        <w:ind w:firstLine="540"/>
        <w:jc w:val="both"/>
      </w:pPr>
      <w:r>
        <w:t>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p w:rsidR="00615901" w:rsidRDefault="00615901">
      <w:pPr>
        <w:pStyle w:val="ConsPlusNormal"/>
        <w:ind w:firstLine="540"/>
        <w:jc w:val="both"/>
      </w:pPr>
      <w:bookmarkStart w:id="2" w:name="Par43"/>
      <w:bookmarkEnd w:id="2"/>
      <w:r>
        <w:t>8. Отчет об оценке должен содержать следующие дополнительные к указанным в ФСО N 3 результаты:</w:t>
      </w:r>
    </w:p>
    <w:p w:rsidR="00615901" w:rsidRDefault="00615901">
      <w:pPr>
        <w:pStyle w:val="ConsPlusNormal"/>
        <w:ind w:firstLine="540"/>
        <w:jc w:val="both"/>
      </w:pPr>
      <w:r>
        <w:t xml:space="preserve">стоимость (стоимости) объекта оценки в соответствии с видами стоимости, предусмотренными </w:t>
      </w:r>
      <w:hyperlink w:anchor="Par40" w:tooltip="5. Для целей настоящего Федерального стандарта оценки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и (или) ликвидационная стоимости." w:history="1">
        <w:r>
          <w:rPr>
            <w:color w:val="0000FF"/>
          </w:rPr>
          <w:t>пунктом 5</w:t>
        </w:r>
      </w:hyperlink>
      <w:r>
        <w:t xml:space="preserve"> настоящего Федерального стандарта оценки;</w:t>
      </w:r>
    </w:p>
    <w:p w:rsidR="00615901" w:rsidRDefault="00615901">
      <w:pPr>
        <w:pStyle w:val="ConsPlusNormal"/>
        <w:ind w:firstLine="540"/>
        <w:jc w:val="both"/>
      </w:pPr>
      <w:r>
        <w:t>иные расчетные величины, выводы и рекомендации, подготовленные оценщиком в соответствии с заданием на оценку.</w:t>
      </w:r>
    </w:p>
    <w:p w:rsidR="00615901" w:rsidRDefault="00615901">
      <w:pPr>
        <w:pStyle w:val="ConsPlusNormal"/>
        <w:ind w:firstLine="540"/>
        <w:jc w:val="both"/>
      </w:pPr>
      <w:r>
        <w:t>Выводы о ликвидности объекта оценки в обязательном порядке указываются в отчете, но не рассматриваются как результат оценки.</w:t>
      </w:r>
    </w:p>
    <w:p w:rsidR="00615901" w:rsidRDefault="00615901">
      <w:pPr>
        <w:pStyle w:val="ConsPlusNormal"/>
        <w:ind w:firstLine="540"/>
        <w:jc w:val="both"/>
      </w:pPr>
      <w:r>
        <w:t>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rsidR="00615901" w:rsidRDefault="00615901">
      <w:pPr>
        <w:pStyle w:val="ConsPlusNormal"/>
        <w:ind w:firstLine="540"/>
        <w:jc w:val="both"/>
      </w:pPr>
      <w: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615901" w:rsidRDefault="00615901">
      <w:pPr>
        <w:pStyle w:val="ConsPlusNormal"/>
        <w:ind w:firstLine="540"/>
        <w:jc w:val="both"/>
      </w:pPr>
      <w:r>
        <w:t>10. Задание на оценку должно содержать следующую, дополнительную к указанной в ФСО N 1,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
    <w:p w:rsidR="00615901" w:rsidRDefault="00615901">
      <w:pPr>
        <w:pStyle w:val="ConsPlusNormal"/>
        <w:ind w:firstLine="540"/>
        <w:jc w:val="both"/>
      </w:pPr>
      <w: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615901" w:rsidRDefault="00615901">
      <w:pPr>
        <w:pStyle w:val="ConsPlusNormal"/>
        <w:ind w:firstLine="540"/>
        <w:jc w:val="both"/>
      </w:pPr>
      <w:r>
        <w:t>порядок и сроки предоставления заказчиком необходимых для проведения оценки материалов и информации;</w:t>
      </w:r>
    </w:p>
    <w:p w:rsidR="00615901" w:rsidRDefault="00615901">
      <w:pPr>
        <w:pStyle w:val="ConsPlusNormal"/>
        <w:ind w:firstLine="540"/>
        <w:jc w:val="both"/>
      </w:pPr>
      <w: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615901" w:rsidRDefault="00615901">
      <w:pPr>
        <w:pStyle w:val="ConsPlusNormal"/>
        <w:ind w:firstLine="540"/>
        <w:jc w:val="both"/>
      </w:pPr>
      <w:r>
        <w:t xml:space="preserve">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w:t>
      </w:r>
      <w:hyperlink w:anchor="Par43" w:tooltip="8. Отчет об оценке должен содержать следующие дополнительные к указанным в ФСО N 3 результаты:" w:history="1">
        <w:r>
          <w:rPr>
            <w:color w:val="0000FF"/>
          </w:rPr>
          <w:t>пункте 8</w:t>
        </w:r>
      </w:hyperlink>
      <w:r>
        <w:t xml:space="preserve"> настоящего Федерального стандарта оценки результатам оценки расчетные величины, в том числе:</w:t>
      </w:r>
    </w:p>
    <w:p w:rsidR="00615901" w:rsidRDefault="00615901">
      <w:pPr>
        <w:pStyle w:val="ConsPlusNormal"/>
        <w:ind w:firstLine="540"/>
        <w:jc w:val="both"/>
      </w:pPr>
      <w:r>
        <w:t>прогноз изменения стоимости объекта оценки в будущем;</w:t>
      </w:r>
    </w:p>
    <w:p w:rsidR="00615901" w:rsidRDefault="00615901">
      <w:pPr>
        <w:pStyle w:val="ConsPlusNormal"/>
        <w:ind w:firstLine="540"/>
        <w:jc w:val="both"/>
      </w:pPr>
      <w:r>
        <w:t>размер затрат, необходимых при обращении взыскания на объект оценки.</w:t>
      </w:r>
    </w:p>
    <w:p w:rsidR="00615901" w:rsidRDefault="00615901">
      <w:pPr>
        <w:pStyle w:val="ConsPlusNormal"/>
        <w:ind w:firstLine="540"/>
        <w:jc w:val="both"/>
      </w:pPr>
      <w: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615901" w:rsidRDefault="00615901">
      <w:pPr>
        <w:pStyle w:val="ConsPlusNormal"/>
        <w:ind w:firstLine="540"/>
        <w:jc w:val="both"/>
      </w:pPr>
    </w:p>
    <w:p w:rsidR="00615901" w:rsidRDefault="00615901">
      <w:pPr>
        <w:pStyle w:val="ConsPlusNormal"/>
        <w:jc w:val="center"/>
        <w:outlineLvl w:val="1"/>
      </w:pPr>
      <w:r>
        <w:t>IV. Допущения при оценке для целей залога</w:t>
      </w:r>
    </w:p>
    <w:p w:rsidR="00615901" w:rsidRDefault="00615901">
      <w:pPr>
        <w:pStyle w:val="ConsPlusNormal"/>
        <w:ind w:firstLine="540"/>
        <w:jc w:val="both"/>
      </w:pPr>
    </w:p>
    <w:p w:rsidR="00615901" w:rsidRDefault="00615901">
      <w:pPr>
        <w:pStyle w:val="ConsPlusNormal"/>
        <w:ind w:firstLine="540"/>
        <w:jc w:val="both"/>
      </w:pPr>
      <w:r>
        <w:t>12. Допущения, используемые при проведении оценки, должны быть согласованы всеми сторонами договора.</w:t>
      </w:r>
    </w:p>
    <w:p w:rsidR="00615901" w:rsidRDefault="00615901">
      <w:pPr>
        <w:pStyle w:val="ConsPlusNormal"/>
        <w:ind w:firstLine="540"/>
        <w:jc w:val="both"/>
      </w:pPr>
      <w:r>
        <w:t xml:space="preserve">13. Допущения, применяемые в оценке в отношении перспектив развития объекта оценки, должны </w:t>
      </w:r>
      <w:r>
        <w:lastRenderedPageBreak/>
        <w:t>быть обоснованы рыночными данными и тенденциями.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615901" w:rsidRDefault="00615901">
      <w:pPr>
        <w:pStyle w:val="ConsPlusNormal"/>
        <w:ind w:firstLine="540"/>
        <w:jc w:val="both"/>
      </w:pPr>
      <w:r>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615901" w:rsidRDefault="00615901">
      <w:pPr>
        <w:pStyle w:val="ConsPlusNormal"/>
        <w:ind w:firstLine="540"/>
        <w:jc w:val="both"/>
      </w:pPr>
      <w:r>
        <w:t>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p w:rsidR="00615901" w:rsidRDefault="00615901">
      <w:pPr>
        <w:pStyle w:val="ConsPlusNormal"/>
        <w:ind w:firstLine="540"/>
        <w:jc w:val="both"/>
      </w:pPr>
      <w:r>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615901" w:rsidRDefault="00615901">
      <w:pPr>
        <w:pStyle w:val="ConsPlusNormal"/>
        <w:ind w:firstLine="540"/>
        <w:jc w:val="both"/>
      </w:pPr>
      <w:r>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615901" w:rsidRDefault="00615901">
      <w:pPr>
        <w:pStyle w:val="ConsPlusNormal"/>
        <w:ind w:firstLine="540"/>
        <w:jc w:val="both"/>
      </w:pPr>
      <w:r>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615901" w:rsidRDefault="00615901">
      <w:pPr>
        <w:pStyle w:val="ConsPlusNormal"/>
        <w:ind w:firstLine="540"/>
        <w:jc w:val="both"/>
      </w:pPr>
    </w:p>
    <w:p w:rsidR="00615901" w:rsidRDefault="00615901">
      <w:pPr>
        <w:pStyle w:val="ConsPlusNormal"/>
        <w:jc w:val="center"/>
        <w:outlineLvl w:val="1"/>
      </w:pPr>
      <w:r>
        <w:t>V. Специальные требования при оценке для целей залога</w:t>
      </w:r>
    </w:p>
    <w:p w:rsidR="00615901" w:rsidRDefault="00615901">
      <w:pPr>
        <w:pStyle w:val="ConsPlusNormal"/>
        <w:ind w:firstLine="540"/>
        <w:jc w:val="both"/>
      </w:pPr>
    </w:p>
    <w:p w:rsidR="00615901" w:rsidRDefault="00615901">
      <w:pPr>
        <w:pStyle w:val="ConsPlusNormal"/>
        <w:ind w:firstLine="540"/>
        <w:jc w:val="both"/>
      </w:pPr>
      <w:r>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615901" w:rsidRDefault="00615901">
      <w:pPr>
        <w:pStyle w:val="ConsPlusNormal"/>
        <w:ind w:firstLine="540"/>
        <w:jc w:val="both"/>
      </w:pPr>
      <w:r>
        <w:t>20. 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615901" w:rsidRDefault="00615901">
      <w:pPr>
        <w:pStyle w:val="ConsPlusNormal"/>
        <w:ind w:firstLine="540"/>
        <w:jc w:val="both"/>
      </w:pPr>
    </w:p>
    <w:p w:rsidR="00615901" w:rsidRDefault="00615901">
      <w:pPr>
        <w:pStyle w:val="ConsPlusNormal"/>
        <w:jc w:val="center"/>
        <w:outlineLvl w:val="1"/>
      </w:pPr>
      <w:r>
        <w:t>VI. Заключительные положения</w:t>
      </w:r>
    </w:p>
    <w:p w:rsidR="00615901" w:rsidRDefault="00615901">
      <w:pPr>
        <w:pStyle w:val="ConsPlusNormal"/>
        <w:ind w:firstLine="540"/>
        <w:jc w:val="both"/>
      </w:pPr>
    </w:p>
    <w:p w:rsidR="00615901" w:rsidRDefault="00615901">
      <w:pPr>
        <w:pStyle w:val="ConsPlusNormal"/>
        <w:ind w:firstLine="540"/>
        <w:jc w:val="both"/>
      </w:pPr>
      <w:r>
        <w:t>21. В случае расхождений между требованиями настоящего Федерального стандарта оценки с требованиями ФСО N 1, ФСО N 2, ФСО N 3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615901" w:rsidRDefault="00615901">
      <w:pPr>
        <w:pStyle w:val="ConsPlusNormal"/>
        <w:ind w:firstLine="540"/>
        <w:jc w:val="both"/>
      </w:pPr>
    </w:p>
    <w:p w:rsidR="00615901" w:rsidRDefault="00615901">
      <w:pPr>
        <w:pStyle w:val="ConsPlusNormal"/>
        <w:ind w:firstLine="540"/>
        <w:jc w:val="both"/>
      </w:pPr>
    </w:p>
    <w:p w:rsidR="00615901" w:rsidRDefault="00615901">
      <w:pPr>
        <w:pStyle w:val="ConsPlusNormal"/>
        <w:pBdr>
          <w:top w:val="single" w:sz="6" w:space="0" w:color="auto"/>
        </w:pBdr>
        <w:spacing w:before="100" w:after="100"/>
        <w:jc w:val="both"/>
        <w:rPr>
          <w:sz w:val="2"/>
          <w:szCs w:val="2"/>
        </w:rPr>
      </w:pPr>
    </w:p>
    <w:sectPr w:rsidR="0061590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01" w:rsidRDefault="009F3001">
      <w:pPr>
        <w:spacing w:after="0" w:line="240" w:lineRule="auto"/>
      </w:pPr>
      <w:r>
        <w:separator/>
      </w:r>
    </w:p>
  </w:endnote>
  <w:endnote w:type="continuationSeparator" w:id="1">
    <w:p w:rsidR="009F3001" w:rsidRDefault="009F3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01" w:rsidRDefault="0061590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01" w:rsidRDefault="009F3001">
      <w:pPr>
        <w:spacing w:after="0" w:line="240" w:lineRule="auto"/>
      </w:pPr>
      <w:r>
        <w:separator/>
      </w:r>
    </w:p>
  </w:footnote>
  <w:footnote w:type="continuationSeparator" w:id="1">
    <w:p w:rsidR="009F3001" w:rsidRDefault="009F3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2" w:rsidRDefault="003F1EB2">
    <w:pPr>
      <w:pStyle w:val="a3"/>
    </w:pPr>
  </w:p>
  <w:p w:rsidR="00615901" w:rsidRDefault="0061590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F1EB2"/>
    <w:rsid w:val="003F1EB2"/>
    <w:rsid w:val="00615901"/>
    <w:rsid w:val="009F3001"/>
    <w:rsid w:val="00BB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1EB2"/>
    <w:pPr>
      <w:tabs>
        <w:tab w:val="center" w:pos="4677"/>
        <w:tab w:val="right" w:pos="9355"/>
      </w:tabs>
    </w:pPr>
  </w:style>
  <w:style w:type="character" w:customStyle="1" w:styleId="a4">
    <w:name w:val="Верхний колонтитул Знак"/>
    <w:basedOn w:val="a0"/>
    <w:link w:val="a3"/>
    <w:uiPriority w:val="99"/>
    <w:locked/>
    <w:rsid w:val="003F1EB2"/>
    <w:rPr>
      <w:rFonts w:cs="Times New Roman"/>
    </w:rPr>
  </w:style>
  <w:style w:type="paragraph" w:styleId="a5">
    <w:name w:val="footer"/>
    <w:basedOn w:val="a"/>
    <w:link w:val="a6"/>
    <w:uiPriority w:val="99"/>
    <w:unhideWhenUsed/>
    <w:rsid w:val="003F1EB2"/>
    <w:pPr>
      <w:tabs>
        <w:tab w:val="center" w:pos="4677"/>
        <w:tab w:val="right" w:pos="9355"/>
      </w:tabs>
    </w:pPr>
  </w:style>
  <w:style w:type="character" w:customStyle="1" w:styleId="a6">
    <w:name w:val="Нижний колонтитул Знак"/>
    <w:basedOn w:val="a0"/>
    <w:link w:val="a5"/>
    <w:uiPriority w:val="99"/>
    <w:locked/>
    <w:rsid w:val="003F1EB2"/>
    <w:rPr>
      <w:rFonts w:cs="Times New Roman"/>
    </w:rPr>
  </w:style>
  <w:style w:type="paragraph" w:styleId="a7">
    <w:name w:val="Balloon Text"/>
    <w:basedOn w:val="a"/>
    <w:link w:val="a8"/>
    <w:uiPriority w:val="99"/>
    <w:semiHidden/>
    <w:unhideWhenUsed/>
    <w:rsid w:val="003F1E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F1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9995</Characters>
  <Application>Microsoft Office Word</Application>
  <DocSecurity>2</DocSecurity>
  <Lines>83</Lines>
  <Paragraphs>23</Paragraphs>
  <ScaleCrop>false</ScaleCrop>
  <Company>КонсультантПлюс Версия 4012.00.88</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01.06.2015 N 327"Об утверждении Федерального стандарта оценки "Оценка для целей залога (ФСО N 9)"</dc:title>
  <dc:creator>1</dc:creator>
  <cp:lastModifiedBy>1</cp:lastModifiedBy>
  <cp:revision>2</cp:revision>
  <dcterms:created xsi:type="dcterms:W3CDTF">2016-02-04T10:11:00Z</dcterms:created>
  <dcterms:modified xsi:type="dcterms:W3CDTF">2016-02-04T10:11:00Z</dcterms:modified>
</cp:coreProperties>
</file>